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1DE5206D"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Start w:id="4" w:name="Number"/>
      <w:r w:rsidR="005F009C" w:rsidRPr="00487A5C">
        <w:rPr>
          <w:rStyle w:val="Strong"/>
          <w:b/>
          <w:bCs w:val="0"/>
          <w:sz w:val="24"/>
          <w:szCs w:val="24"/>
        </w:rPr>
        <w:t>RF</w:t>
      </w:r>
      <w:bookmarkEnd w:id="1"/>
      <w:bookmarkEnd w:id="2"/>
      <w:bookmarkEnd w:id="3"/>
      <w:bookmarkEnd w:id="4"/>
      <w:r w:rsidR="002C3738">
        <w:rPr>
          <w:rStyle w:val="Strong"/>
          <w:b/>
          <w:bCs w:val="0"/>
          <w:sz w:val="24"/>
          <w:szCs w:val="24"/>
        </w:rPr>
        <w:t>Q-27-W003-21</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5"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5"/>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6"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487A5C">
        <w:rPr>
          <w:rFonts w:ascii="Calibri" w:hAnsi="Calibri" w:cs="Calibri"/>
          <w:lang w:val="en-GB"/>
        </w:rPr>
        <w:t>Evaluation</w:t>
      </w:r>
      <w:bookmarkEnd w:id="7"/>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w:t>
      </w:r>
      <w:proofErr w:type="gramStart"/>
      <w:r w:rsidRPr="00487A5C">
        <w:rPr>
          <w:rFonts w:ascii="Calibri" w:hAnsi="Calibri" w:cs="Calibri"/>
          <w:lang w:val="en-GB"/>
        </w:rPr>
        <w:t>Technical</w:t>
      </w:r>
      <w:proofErr w:type="gramEnd"/>
      <w:r w:rsidRPr="00487A5C">
        <w:rPr>
          <w:rFonts w:ascii="Calibri" w:hAnsi="Calibri" w:cs="Calibri"/>
          <w:lang w:val="en-GB"/>
        </w:rPr>
        <w:t xml:space="preserve"> component is maximum 100 points. </w:t>
      </w:r>
      <w:bookmarkStart w:id="8" w:name="Technical"/>
      <w:r w:rsidRPr="00487A5C">
        <w:rPr>
          <w:rFonts w:ascii="Calibri" w:hAnsi="Calibri" w:cs="Calibri"/>
          <w:highlight w:val="yellow"/>
          <w:lang w:val="en-GB"/>
        </w:rPr>
        <w:t>70</w:t>
      </w:r>
      <w:r w:rsidRPr="00487A5C">
        <w:rPr>
          <w:rFonts w:ascii="Calibri" w:hAnsi="Calibri" w:cs="Calibri"/>
          <w:lang w:val="en-GB"/>
        </w:rPr>
        <w:t xml:space="preserve"> %</w:t>
      </w:r>
      <w:bookmarkEnd w:id="8"/>
      <w:r w:rsidRPr="00487A5C">
        <w:rPr>
          <w:rFonts w:ascii="Calibri" w:hAnsi="Calibri" w:cs="Calibri"/>
          <w:lang w:val="en-GB"/>
        </w:rPr>
        <w:t xml:space="preserve"> of the score received in the technical evaluation will be added to the obtained financial score, which is maximum </w:t>
      </w:r>
      <w:bookmarkStart w:id="9"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9"/>
      <w:r w:rsidRPr="00487A5C">
        <w:rPr>
          <w:rFonts w:ascii="Calibri" w:hAnsi="Calibri" w:cs="Calibri"/>
          <w:lang w:val="en-GB"/>
        </w:rPr>
        <w:t>, and calculated as described below.</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10"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10"/>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shd w:val="clear" w:color="auto" w:fill="auto"/>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5367" w:type="dxa"/>
            <w:shd w:val="clear" w:color="auto" w:fill="auto"/>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shd w:val="clear" w:color="auto" w:fill="auto"/>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6E17EC" w:rsidRPr="00487A5C" w14:paraId="053B03DF" w14:textId="77777777" w:rsidTr="006C030B">
        <w:trPr>
          <w:cantSplit/>
          <w:tblHeader/>
        </w:trPr>
        <w:tc>
          <w:tcPr>
            <w:tcW w:w="2430" w:type="dxa"/>
            <w:shd w:val="clear" w:color="auto" w:fill="FFFFFF" w:themeFill="background1"/>
            <w:vAlign w:val="center"/>
          </w:tcPr>
          <w:p w14:paraId="5B4EEC3C" w14:textId="5868CC95" w:rsidR="006E17EC" w:rsidRPr="006C030B" w:rsidRDefault="006C030B" w:rsidP="006E17EC">
            <w:pPr>
              <w:pStyle w:val="TableContents"/>
              <w:rPr>
                <w:rFonts w:asciiTheme="minorHAnsi" w:hAnsiTheme="minorHAnsi"/>
                <w:sz w:val="22"/>
                <w:szCs w:val="22"/>
                <w:lang w:eastAsia="en-US"/>
              </w:rPr>
            </w:pPr>
            <w:r w:rsidRPr="006C030B">
              <w:rPr>
                <w:rFonts w:asciiTheme="minorHAnsi" w:hAnsiTheme="minorHAnsi"/>
                <w:sz w:val="22"/>
                <w:szCs w:val="22"/>
                <w:lang w:eastAsia="en-US"/>
              </w:rPr>
              <w:t xml:space="preserve">Demonstrated experience and expertise at least 3 main persons with their position and CVs. Electrician, carpenter, and plumber. </w:t>
            </w:r>
          </w:p>
        </w:tc>
        <w:tc>
          <w:tcPr>
            <w:tcW w:w="5367" w:type="dxa"/>
            <w:shd w:val="clear" w:color="auto" w:fill="FFFFFF" w:themeFill="background1"/>
          </w:tcPr>
          <w:p w14:paraId="05BF3B07" w14:textId="77777777" w:rsidR="006E17EC" w:rsidRPr="006C030B" w:rsidRDefault="004142B1" w:rsidP="004142B1">
            <w:pPr>
              <w:pStyle w:val="TableContents"/>
              <w:numPr>
                <w:ilvl w:val="0"/>
                <w:numId w:val="9"/>
              </w:numPr>
              <w:rPr>
                <w:rFonts w:asciiTheme="minorHAnsi" w:hAnsiTheme="minorHAnsi"/>
                <w:sz w:val="22"/>
                <w:szCs w:val="22"/>
              </w:rPr>
            </w:pPr>
            <w:r w:rsidRPr="006C030B">
              <w:rPr>
                <w:rFonts w:asciiTheme="minorHAnsi" w:hAnsiTheme="minorHAnsi"/>
                <w:sz w:val="22"/>
                <w:szCs w:val="22"/>
              </w:rPr>
              <w:t>At least 3 references with valid operational license</w:t>
            </w:r>
          </w:p>
          <w:p w14:paraId="2E1A85A0" w14:textId="77777777" w:rsidR="004142B1" w:rsidRPr="006C030B" w:rsidRDefault="004142B1" w:rsidP="004142B1">
            <w:pPr>
              <w:pStyle w:val="TableContents"/>
              <w:numPr>
                <w:ilvl w:val="0"/>
                <w:numId w:val="9"/>
              </w:numPr>
              <w:rPr>
                <w:rFonts w:asciiTheme="minorHAnsi" w:hAnsiTheme="minorHAnsi"/>
                <w:sz w:val="22"/>
                <w:szCs w:val="22"/>
              </w:rPr>
            </w:pPr>
            <w:r w:rsidRPr="006C030B">
              <w:rPr>
                <w:rFonts w:asciiTheme="minorHAnsi" w:hAnsiTheme="minorHAnsi"/>
                <w:sz w:val="22"/>
                <w:szCs w:val="22"/>
              </w:rPr>
              <w:t xml:space="preserve">CV of personnel workers indicating their competence in relevant field of work. </w:t>
            </w:r>
          </w:p>
          <w:p w14:paraId="08BB5DCF" w14:textId="77777777" w:rsidR="004142B1" w:rsidRPr="006C030B" w:rsidRDefault="004142B1" w:rsidP="004142B1">
            <w:pPr>
              <w:pStyle w:val="TableContents"/>
              <w:numPr>
                <w:ilvl w:val="0"/>
                <w:numId w:val="9"/>
              </w:numPr>
              <w:rPr>
                <w:rFonts w:asciiTheme="minorHAnsi" w:hAnsiTheme="minorHAnsi"/>
                <w:sz w:val="22"/>
                <w:szCs w:val="22"/>
              </w:rPr>
            </w:pPr>
            <w:r w:rsidRPr="006C030B">
              <w:rPr>
                <w:rFonts w:asciiTheme="minorHAnsi" w:hAnsiTheme="minorHAnsi"/>
                <w:sz w:val="22"/>
                <w:szCs w:val="22"/>
              </w:rPr>
              <w:t xml:space="preserve">Structure or diagram of company clearly identified. </w:t>
            </w:r>
          </w:p>
          <w:p w14:paraId="3ADDF29E" w14:textId="5F5F392D" w:rsidR="004142B1" w:rsidRPr="006C030B" w:rsidRDefault="004142B1" w:rsidP="004142B1">
            <w:pPr>
              <w:pStyle w:val="TableContents"/>
              <w:numPr>
                <w:ilvl w:val="0"/>
                <w:numId w:val="9"/>
              </w:numPr>
              <w:rPr>
                <w:rFonts w:asciiTheme="minorHAnsi" w:hAnsiTheme="minorHAnsi"/>
                <w:sz w:val="22"/>
                <w:szCs w:val="22"/>
              </w:rPr>
            </w:pPr>
            <w:r w:rsidRPr="006C030B">
              <w:rPr>
                <w:rFonts w:asciiTheme="minorHAnsi" w:hAnsiTheme="minorHAnsi"/>
                <w:sz w:val="22"/>
                <w:szCs w:val="22"/>
              </w:rPr>
              <w:t xml:space="preserve"> </w:t>
            </w:r>
            <w:r w:rsidR="006C030B" w:rsidRPr="006C030B">
              <w:rPr>
                <w:rFonts w:asciiTheme="minorHAnsi" w:hAnsiTheme="minorHAnsi"/>
                <w:sz w:val="22"/>
                <w:szCs w:val="22"/>
              </w:rPr>
              <w:t>O</w:t>
            </w:r>
            <w:r w:rsidRPr="006C030B">
              <w:rPr>
                <w:rFonts w:asciiTheme="minorHAnsi" w:hAnsiTheme="minorHAnsi"/>
                <w:sz w:val="22"/>
                <w:szCs w:val="22"/>
              </w:rPr>
              <w:t>ngoing project</w:t>
            </w:r>
            <w:r w:rsidR="006C030B" w:rsidRPr="006C030B">
              <w:rPr>
                <w:rFonts w:asciiTheme="minorHAnsi" w:hAnsiTheme="minorHAnsi"/>
                <w:sz w:val="22"/>
                <w:szCs w:val="22"/>
              </w:rPr>
              <w:t>s</w:t>
            </w:r>
            <w:r w:rsidRPr="006C030B">
              <w:rPr>
                <w:rFonts w:asciiTheme="minorHAnsi" w:hAnsiTheme="minorHAnsi"/>
                <w:sz w:val="22"/>
                <w:szCs w:val="22"/>
              </w:rPr>
              <w:t xml:space="preserve"> and when you expect to complete it. </w:t>
            </w:r>
          </w:p>
        </w:tc>
        <w:tc>
          <w:tcPr>
            <w:tcW w:w="1360" w:type="dxa"/>
            <w:shd w:val="clear" w:color="auto" w:fill="FFFFFF" w:themeFill="background1"/>
            <w:vAlign w:val="center"/>
          </w:tcPr>
          <w:p w14:paraId="6FB170A3" w14:textId="379C8BEC" w:rsidR="006E17EC" w:rsidRPr="006C030B" w:rsidRDefault="000A6A7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6C030B" w:rsidRPr="006C030B">
              <w:rPr>
                <w:rFonts w:asciiTheme="minorHAnsi" w:hAnsiTheme="minorHAnsi"/>
                <w:sz w:val="22"/>
                <w:szCs w:val="22"/>
                <w:lang w:eastAsia="en-US"/>
              </w:rPr>
              <w:t>0</w:t>
            </w:r>
          </w:p>
        </w:tc>
      </w:tr>
      <w:tr w:rsidR="006E17EC" w:rsidRPr="00487A5C" w14:paraId="613F68D6" w14:textId="77777777" w:rsidTr="006C030B">
        <w:trPr>
          <w:cantSplit/>
          <w:tblHeader/>
        </w:trPr>
        <w:tc>
          <w:tcPr>
            <w:tcW w:w="2430" w:type="dxa"/>
            <w:shd w:val="clear" w:color="auto" w:fill="FFFFFF" w:themeFill="background1"/>
            <w:vAlign w:val="center"/>
          </w:tcPr>
          <w:p w14:paraId="44102FCB" w14:textId="594CE8C8" w:rsidR="006E17EC" w:rsidRPr="006C030B" w:rsidRDefault="006C030B" w:rsidP="006E17EC">
            <w:pPr>
              <w:pStyle w:val="TableContents"/>
              <w:rPr>
                <w:rFonts w:asciiTheme="minorHAnsi" w:hAnsiTheme="minorHAnsi"/>
                <w:sz w:val="22"/>
                <w:szCs w:val="22"/>
                <w:lang w:eastAsia="en-US"/>
              </w:rPr>
            </w:pPr>
            <w:r w:rsidRPr="006C030B">
              <w:rPr>
                <w:rFonts w:asciiTheme="minorHAnsi" w:hAnsiTheme="minorHAnsi"/>
                <w:sz w:val="22"/>
                <w:szCs w:val="22"/>
                <w:lang w:eastAsia="en-US"/>
              </w:rPr>
              <w:t xml:space="preserve">Detailed work </w:t>
            </w:r>
            <w:proofErr w:type="gramStart"/>
            <w:r w:rsidRPr="006C030B">
              <w:rPr>
                <w:rFonts w:asciiTheme="minorHAnsi" w:hAnsiTheme="minorHAnsi"/>
                <w:sz w:val="22"/>
                <w:szCs w:val="22"/>
                <w:lang w:eastAsia="en-US"/>
              </w:rPr>
              <w:t>plan,  (</w:t>
            </w:r>
            <w:proofErr w:type="gramEnd"/>
            <w:r w:rsidRPr="006C030B">
              <w:rPr>
                <w:rFonts w:asciiTheme="minorHAnsi" w:hAnsiTheme="minorHAnsi"/>
                <w:sz w:val="22"/>
                <w:szCs w:val="22"/>
                <w:lang w:eastAsia="en-US"/>
              </w:rPr>
              <w:t>clear construction work program)</w:t>
            </w:r>
            <w:r w:rsidR="004142B1" w:rsidRPr="006C030B">
              <w:rPr>
                <w:rFonts w:asciiTheme="minorHAnsi" w:hAnsiTheme="minorHAnsi"/>
                <w:sz w:val="22"/>
                <w:szCs w:val="22"/>
                <w:lang w:eastAsia="en-US"/>
              </w:rPr>
              <w:t xml:space="preserve"> </w:t>
            </w:r>
          </w:p>
        </w:tc>
        <w:tc>
          <w:tcPr>
            <w:tcW w:w="5367" w:type="dxa"/>
            <w:shd w:val="clear" w:color="auto" w:fill="FFFFFF" w:themeFill="background1"/>
          </w:tcPr>
          <w:p w14:paraId="5778FA41" w14:textId="2156A34A" w:rsidR="006E17EC" w:rsidRPr="006C030B" w:rsidRDefault="0022298A" w:rsidP="004142B1">
            <w:pPr>
              <w:pStyle w:val="TableContents"/>
              <w:numPr>
                <w:ilvl w:val="0"/>
                <w:numId w:val="11"/>
              </w:numPr>
              <w:rPr>
                <w:rFonts w:asciiTheme="minorHAnsi" w:hAnsiTheme="minorHAnsi"/>
                <w:sz w:val="22"/>
                <w:szCs w:val="22"/>
              </w:rPr>
            </w:pPr>
            <w:r w:rsidRPr="006C030B">
              <w:rPr>
                <w:rFonts w:asciiTheme="minorHAnsi" w:hAnsiTheme="minorHAnsi"/>
                <w:sz w:val="22"/>
                <w:szCs w:val="22"/>
              </w:rPr>
              <w:t xml:space="preserve">Clear and state on the work plan program. </w:t>
            </w:r>
          </w:p>
          <w:p w14:paraId="6531A67F" w14:textId="77777777" w:rsidR="0022298A" w:rsidRPr="006C030B" w:rsidRDefault="0022298A" w:rsidP="004142B1">
            <w:pPr>
              <w:pStyle w:val="TableContents"/>
              <w:numPr>
                <w:ilvl w:val="0"/>
                <w:numId w:val="11"/>
              </w:numPr>
              <w:rPr>
                <w:rFonts w:asciiTheme="minorHAnsi" w:hAnsiTheme="minorHAnsi"/>
                <w:sz w:val="22"/>
                <w:szCs w:val="22"/>
              </w:rPr>
            </w:pPr>
            <w:r w:rsidRPr="006C030B">
              <w:rPr>
                <w:rFonts w:asciiTheme="minorHAnsi" w:hAnsiTheme="minorHAnsi"/>
                <w:sz w:val="22"/>
                <w:szCs w:val="22"/>
              </w:rPr>
              <w:t xml:space="preserve">Detail of activities to execute the works and trades as intended in this project. </w:t>
            </w:r>
          </w:p>
          <w:p w14:paraId="4BA71FA2" w14:textId="573C0B45" w:rsidR="0022298A" w:rsidRPr="006C030B" w:rsidRDefault="0022298A" w:rsidP="004142B1">
            <w:pPr>
              <w:pStyle w:val="TableContents"/>
              <w:numPr>
                <w:ilvl w:val="0"/>
                <w:numId w:val="11"/>
              </w:numPr>
              <w:rPr>
                <w:rFonts w:asciiTheme="minorHAnsi" w:hAnsiTheme="minorHAnsi"/>
                <w:sz w:val="22"/>
                <w:szCs w:val="22"/>
              </w:rPr>
            </w:pPr>
            <w:r w:rsidRPr="006C030B">
              <w:rPr>
                <w:rFonts w:asciiTheme="minorHAnsi" w:hAnsiTheme="minorHAnsi"/>
                <w:sz w:val="22"/>
                <w:szCs w:val="22"/>
              </w:rPr>
              <w:t xml:space="preserve">Clear method to supply building materials locally or overseas. </w:t>
            </w:r>
          </w:p>
        </w:tc>
        <w:tc>
          <w:tcPr>
            <w:tcW w:w="1360" w:type="dxa"/>
            <w:shd w:val="clear" w:color="auto" w:fill="FFFFFF" w:themeFill="background1"/>
            <w:vAlign w:val="center"/>
          </w:tcPr>
          <w:p w14:paraId="657554B4" w14:textId="16BD670A" w:rsidR="006E17EC" w:rsidRPr="006C030B" w:rsidRDefault="000A6A7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004F794F">
              <w:rPr>
                <w:rFonts w:asciiTheme="minorHAnsi" w:hAnsiTheme="minorHAnsi"/>
                <w:sz w:val="22"/>
                <w:szCs w:val="22"/>
                <w:lang w:eastAsia="en-US"/>
              </w:rPr>
              <w:t>0</w:t>
            </w:r>
          </w:p>
        </w:tc>
      </w:tr>
      <w:tr w:rsidR="006E17EC" w:rsidRPr="00487A5C" w14:paraId="7395E14D" w14:textId="77777777" w:rsidTr="006C030B">
        <w:trPr>
          <w:cantSplit/>
          <w:tblHeader/>
        </w:trPr>
        <w:tc>
          <w:tcPr>
            <w:tcW w:w="2430" w:type="dxa"/>
            <w:shd w:val="clear" w:color="auto" w:fill="FFFFFF" w:themeFill="background1"/>
            <w:vAlign w:val="center"/>
          </w:tcPr>
          <w:p w14:paraId="58A5C5B6" w14:textId="12B48405" w:rsidR="006E17EC" w:rsidRPr="006C030B" w:rsidRDefault="006C030B" w:rsidP="006E17EC">
            <w:pPr>
              <w:pStyle w:val="TableContents"/>
              <w:rPr>
                <w:rFonts w:asciiTheme="minorHAnsi" w:hAnsiTheme="minorHAnsi"/>
                <w:sz w:val="22"/>
                <w:szCs w:val="22"/>
                <w:lang w:eastAsia="en-US"/>
              </w:rPr>
            </w:pPr>
            <w:r w:rsidRPr="006C030B">
              <w:rPr>
                <w:rFonts w:asciiTheme="minorHAnsi" w:hAnsiTheme="minorHAnsi"/>
                <w:sz w:val="22"/>
                <w:szCs w:val="22"/>
                <w:lang w:eastAsia="en-US"/>
              </w:rPr>
              <w:t xml:space="preserve">List of own plants and tools suitable to the project. </w:t>
            </w:r>
          </w:p>
        </w:tc>
        <w:tc>
          <w:tcPr>
            <w:tcW w:w="5367" w:type="dxa"/>
            <w:shd w:val="clear" w:color="auto" w:fill="FFFFFF" w:themeFill="background1"/>
          </w:tcPr>
          <w:p w14:paraId="4A788690" w14:textId="16CEBD9F" w:rsidR="006E17EC" w:rsidRPr="006C030B" w:rsidRDefault="006C030B" w:rsidP="00635A59">
            <w:pPr>
              <w:pStyle w:val="TableContents"/>
              <w:numPr>
                <w:ilvl w:val="0"/>
                <w:numId w:val="5"/>
              </w:numPr>
              <w:rPr>
                <w:rFonts w:asciiTheme="minorHAnsi" w:hAnsiTheme="minorHAnsi"/>
                <w:sz w:val="22"/>
                <w:szCs w:val="22"/>
              </w:rPr>
            </w:pPr>
            <w:r w:rsidRPr="006C030B">
              <w:rPr>
                <w:rFonts w:asciiTheme="minorHAnsi" w:hAnsiTheme="minorHAnsi"/>
                <w:sz w:val="22"/>
                <w:szCs w:val="22"/>
              </w:rPr>
              <w:t xml:space="preserve">Clearly and state tools and plants owned by the contractor. </w:t>
            </w:r>
          </w:p>
          <w:p w14:paraId="23A8F695" w14:textId="2BB08BF8" w:rsidR="006C030B" w:rsidRPr="006C030B" w:rsidRDefault="006C030B" w:rsidP="00635A59">
            <w:pPr>
              <w:pStyle w:val="TableContents"/>
              <w:numPr>
                <w:ilvl w:val="0"/>
                <w:numId w:val="5"/>
              </w:numPr>
              <w:rPr>
                <w:rFonts w:asciiTheme="minorHAnsi" w:hAnsiTheme="minorHAnsi"/>
                <w:sz w:val="22"/>
                <w:szCs w:val="22"/>
              </w:rPr>
            </w:pPr>
            <w:r w:rsidRPr="006C030B">
              <w:rPr>
                <w:rFonts w:asciiTheme="minorHAnsi" w:hAnsiTheme="minorHAnsi"/>
                <w:sz w:val="22"/>
                <w:szCs w:val="22"/>
              </w:rPr>
              <w:t>These are the tools to be used for implementation</w:t>
            </w:r>
          </w:p>
        </w:tc>
        <w:tc>
          <w:tcPr>
            <w:tcW w:w="1360" w:type="dxa"/>
            <w:shd w:val="clear" w:color="auto" w:fill="FFFFFF" w:themeFill="background1"/>
            <w:vAlign w:val="center"/>
          </w:tcPr>
          <w:p w14:paraId="240875A4" w14:textId="76C814B0" w:rsidR="006E17EC" w:rsidRPr="006C030B" w:rsidRDefault="004F794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487A5C" w14:paraId="59453870" w14:textId="77777777" w:rsidTr="006C030B">
        <w:trPr>
          <w:cantSplit/>
          <w:trHeight w:val="435"/>
          <w:tblHeader/>
        </w:trPr>
        <w:tc>
          <w:tcPr>
            <w:tcW w:w="2430" w:type="dxa"/>
            <w:shd w:val="clear" w:color="auto" w:fill="FFFFFF" w:themeFill="background1"/>
            <w:vAlign w:val="center"/>
          </w:tcPr>
          <w:p w14:paraId="57F1472D" w14:textId="674E4BEE" w:rsidR="006E17EC" w:rsidRPr="006C030B" w:rsidRDefault="006C030B" w:rsidP="006E17EC">
            <w:pPr>
              <w:pStyle w:val="TableContents"/>
              <w:jc w:val="both"/>
              <w:rPr>
                <w:rFonts w:asciiTheme="minorHAnsi" w:hAnsiTheme="minorHAnsi"/>
                <w:sz w:val="22"/>
                <w:szCs w:val="22"/>
                <w:lang w:eastAsia="en-US"/>
              </w:rPr>
            </w:pPr>
            <w:r w:rsidRPr="006C030B">
              <w:rPr>
                <w:rFonts w:asciiTheme="minorHAnsi" w:hAnsiTheme="minorHAnsi"/>
                <w:sz w:val="22"/>
                <w:szCs w:val="22"/>
                <w:lang w:eastAsia="en-US"/>
              </w:rPr>
              <w:t>Operational license</w:t>
            </w:r>
          </w:p>
        </w:tc>
        <w:tc>
          <w:tcPr>
            <w:tcW w:w="5367" w:type="dxa"/>
            <w:shd w:val="clear" w:color="auto" w:fill="FFFFFF" w:themeFill="background1"/>
          </w:tcPr>
          <w:p w14:paraId="375ED5B7" w14:textId="5ABFB333" w:rsidR="006E17EC" w:rsidRPr="006C030B" w:rsidRDefault="006C030B" w:rsidP="006C030B">
            <w:pPr>
              <w:pStyle w:val="ListParagraph"/>
              <w:numPr>
                <w:ilvl w:val="0"/>
                <w:numId w:val="13"/>
              </w:numPr>
              <w:adjustRightInd w:val="0"/>
              <w:ind w:leftChars="0"/>
              <w:rPr>
                <w:rFonts w:asciiTheme="minorHAnsi" w:eastAsiaTheme="minorEastAsia" w:hAnsiTheme="minorHAnsi"/>
                <w:color w:val="000000"/>
                <w:sz w:val="22"/>
                <w:lang w:val="en-GB"/>
              </w:rPr>
            </w:pPr>
            <w:r w:rsidRPr="006C030B">
              <w:rPr>
                <w:rFonts w:asciiTheme="minorHAnsi" w:eastAsiaTheme="minorEastAsia" w:hAnsiTheme="minorHAnsi"/>
                <w:color w:val="000000"/>
                <w:sz w:val="22"/>
                <w:lang w:val="en-GB"/>
              </w:rPr>
              <w:t>Provide valid operational license for TUC</w:t>
            </w:r>
          </w:p>
        </w:tc>
        <w:tc>
          <w:tcPr>
            <w:tcW w:w="1360" w:type="dxa"/>
            <w:shd w:val="clear" w:color="auto" w:fill="FFFFFF" w:themeFill="background1"/>
            <w:vAlign w:val="center"/>
          </w:tcPr>
          <w:p w14:paraId="4C399CE7" w14:textId="46FF7221" w:rsidR="006E17EC" w:rsidRPr="006C030B" w:rsidRDefault="004F794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3849E8" w:rsidRPr="00487A5C" w14:paraId="465E49EB" w14:textId="77777777" w:rsidTr="003849E8">
        <w:trPr>
          <w:cantSplit/>
          <w:trHeight w:val="650"/>
          <w:tblHeader/>
        </w:trPr>
        <w:tc>
          <w:tcPr>
            <w:tcW w:w="7797" w:type="dxa"/>
            <w:gridSpan w:val="2"/>
            <w:shd w:val="clear" w:color="auto" w:fill="auto"/>
            <w:vAlign w:val="center"/>
          </w:tcPr>
          <w:p w14:paraId="628B8019" w14:textId="0F85A49D" w:rsidR="003849E8" w:rsidRPr="00487A5C" w:rsidRDefault="003849E8" w:rsidP="006E17EC">
            <w:pPr>
              <w:pStyle w:val="TableContents"/>
              <w:jc w:val="both"/>
              <w:rPr>
                <w:rFonts w:cs="Calibri"/>
              </w:rPr>
            </w:pPr>
            <w:r w:rsidRPr="00487A5C">
              <w:rPr>
                <w:rFonts w:cs="Calibri"/>
                <w:b/>
              </w:rPr>
              <w:t>Total Possible Technical Score</w:t>
            </w:r>
          </w:p>
        </w:tc>
        <w:tc>
          <w:tcPr>
            <w:tcW w:w="1360" w:type="dxa"/>
            <w:shd w:val="clear" w:color="auto" w:fill="auto"/>
            <w:vAlign w:val="center"/>
          </w:tcPr>
          <w:p w14:paraId="1CBE2A02" w14:textId="0EA949E8" w:rsidR="003849E8" w:rsidRPr="00487A5C" w:rsidRDefault="003849E8" w:rsidP="003849E8">
            <w:pPr>
              <w:pStyle w:val="TableContents"/>
              <w:jc w:val="center"/>
              <w:rPr>
                <w:rFonts w:cs="Calibri"/>
                <w:b/>
              </w:rPr>
            </w:pPr>
            <w:r w:rsidRPr="00487A5C">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1"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2" w:name="_Hlk26878408"/>
      <w:r w:rsidRPr="00487A5C">
        <w:rPr>
          <w:rFonts w:ascii="Calibri" w:hAnsi="Calibri" w:cs="Calibri"/>
          <w:i/>
          <w:iCs/>
          <w:lang w:val="en-GB" w:eastAsia="ko-KR"/>
        </w:rPr>
        <w:t xml:space="preserve">tv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2"/>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3" w:name="_Toc374271007"/>
      <w:r w:rsidRPr="00487A5C">
        <w:rPr>
          <w:lang w:val="en-GB"/>
        </w:rPr>
        <w:t>Evaluation of financial components</w:t>
      </w:r>
      <w:bookmarkEnd w:id="13"/>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4" w:name="_Toc374271008"/>
      <w:r w:rsidRPr="00487A5C">
        <w:rPr>
          <w:lang w:val="en-GB"/>
        </w:rPr>
        <w:lastRenderedPageBreak/>
        <w:t>Evaluation of technical and financial components for total scoring</w:t>
      </w:r>
      <w:bookmarkEnd w:id="14"/>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6BCD890E" w:rsidR="00FA6787" w:rsidRPr="00487A5C" w:rsidRDefault="00FA6787" w:rsidP="00FA6787">
      <w:pPr>
        <w:spacing w:before="120"/>
        <w:ind w:left="709"/>
        <w:rPr>
          <w:rFonts w:ascii="Calibri" w:hAnsi="Calibri"/>
          <w:b/>
          <w:lang w:val="en-GB"/>
        </w:rPr>
      </w:pPr>
      <w:bookmarkStart w:id="15"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r w:rsidR="00726DFC">
        <w:rPr>
          <w:rFonts w:ascii="Calibri" w:hAnsi="Calibri"/>
          <w:b/>
          <w:lang w:val="en-GB"/>
        </w:rPr>
        <w:t>(</w:t>
      </w:r>
      <w:r w:rsidR="005D2FEE">
        <w:rPr>
          <w:rFonts w:ascii="Calibri" w:hAnsi="Calibri"/>
          <w:b/>
          <w:lang w:val="en-GB"/>
        </w:rPr>
        <w:t xml:space="preserve">lc / </w:t>
      </w:r>
      <w:proofErr w:type="spellStart"/>
      <w:r w:rsidR="005D2FEE">
        <w:rPr>
          <w:rFonts w:ascii="Calibri" w:hAnsi="Calibri"/>
          <w:b/>
          <w:lang w:val="en-GB"/>
        </w:rPr>
        <w:t>t</w:t>
      </w:r>
      <w:r w:rsidRPr="00487A5C">
        <w:rPr>
          <w:rFonts w:ascii="Calibri" w:hAnsi="Calibri"/>
          <w:b/>
          <w:lang w:val="en-GB"/>
        </w:rPr>
        <w:t>c</w:t>
      </w:r>
      <w:proofErr w:type="spellEnd"/>
      <w:r w:rsidR="00726DFC">
        <w:rPr>
          <w:rFonts w:ascii="Calibri" w:hAnsi="Calibri"/>
          <w:b/>
          <w:lang w:val="en-GB"/>
        </w:rPr>
        <w:t xml:space="preserve">) * </w:t>
      </w:r>
      <w:proofErr w:type="spellStart"/>
      <w:r w:rsidR="00726DFC">
        <w:rPr>
          <w:rFonts w:ascii="Calibri" w:hAnsi="Calibri"/>
          <w:b/>
          <w:lang w:val="en-GB"/>
        </w:rPr>
        <w:t>fw</w:t>
      </w:r>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6"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6"/>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1"/>
      <w:bookmarkEnd w:id="15"/>
    </w:p>
    <w:p w14:paraId="206BB921" w14:textId="5F5E0B4B" w:rsidR="00726DFC" w:rsidRPr="00487A5C" w:rsidRDefault="00726DFC" w:rsidP="00FA6787">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7089B261" w:rsidR="009E0E41" w:rsidRPr="00487A5C" w:rsidRDefault="00041B5F" w:rsidP="00041B5F">
      <w:pPr>
        <w:pStyle w:val="ListParagraph"/>
        <w:numPr>
          <w:ilvl w:val="0"/>
          <w:numId w:val="8"/>
        </w:numPr>
        <w:spacing w:before="120"/>
        <w:ind w:leftChars="0"/>
        <w:rPr>
          <w:rFonts w:cs="Calibri"/>
          <w:lang w:val="en-GB"/>
        </w:rPr>
      </w:pPr>
      <w:r w:rsidRPr="00487A5C">
        <w:rPr>
          <w:lang w:val="en-GB"/>
        </w:rPr>
        <w:t xml:space="preserve">The highest technical score is awarded the </w:t>
      </w:r>
      <w:r w:rsidR="00DC6595" w:rsidRPr="00487A5C">
        <w:rPr>
          <w:lang w:val="en-GB"/>
        </w:rPr>
        <w:t>Contract.</w:t>
      </w:r>
    </w:p>
    <w:p w14:paraId="79CC2068" w14:textId="6532AF0B" w:rsidR="00041B5F" w:rsidRPr="00487A5C" w:rsidRDefault="00041B5F" w:rsidP="00041B5F">
      <w:pPr>
        <w:pStyle w:val="ListParagraph"/>
        <w:numPr>
          <w:ilvl w:val="0"/>
          <w:numId w:val="8"/>
        </w:numPr>
        <w:spacing w:before="120"/>
        <w:ind w:leftChars="0"/>
        <w:rPr>
          <w:rFonts w:cs="Calibri"/>
          <w:lang w:val="en-GB"/>
        </w:rPr>
      </w:pPr>
      <w:r w:rsidRPr="00487A5C">
        <w:rPr>
          <w:lang w:val="en-GB"/>
        </w:rPr>
        <w:t xml:space="preserve">If still equal, the equally scored Tenderers will be invited to submit a ‘Best and Final Tender’ on the financial </w:t>
      </w:r>
      <w:r w:rsidR="00DC6595" w:rsidRPr="00487A5C">
        <w:rPr>
          <w:lang w:val="en-GB"/>
        </w:rPr>
        <w:t>component.</w:t>
      </w:r>
    </w:p>
    <w:p w14:paraId="7B8402D9" w14:textId="0B009BD5" w:rsidR="00041B5F" w:rsidRPr="00487A5C" w:rsidRDefault="00041B5F" w:rsidP="00041B5F">
      <w:pPr>
        <w:pStyle w:val="ListParagraph"/>
        <w:numPr>
          <w:ilvl w:val="0"/>
          <w:numId w:val="8"/>
        </w:numPr>
        <w:spacing w:before="120"/>
        <w:ind w:leftChars="0"/>
        <w:rPr>
          <w:rFonts w:cs="Calibri"/>
          <w:lang w:val="en-GB"/>
        </w:rPr>
      </w:pPr>
      <w:r w:rsidRPr="00487A5C">
        <w:rPr>
          <w:lang w:val="en-GB"/>
        </w:rPr>
        <w:t xml:space="preserve">Should the above, very exceptionally, not result in determining the best value for money, the award of a Contract will be decided by drawing of </w:t>
      </w:r>
      <w:r w:rsidR="00DC6595" w:rsidRPr="00487A5C">
        <w:rPr>
          <w:lang w:val="en-GB"/>
        </w:rPr>
        <w:t>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57D12" w14:textId="77777777" w:rsidR="00EA23E9" w:rsidRDefault="00EA23E9">
      <w:r>
        <w:separator/>
      </w:r>
    </w:p>
  </w:endnote>
  <w:endnote w:type="continuationSeparator" w:id="0">
    <w:p w14:paraId="4E176C85" w14:textId="77777777" w:rsidR="00EA23E9" w:rsidRDefault="00EA2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5D2FEE" w:rsidRPr="005D2FEE">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5D2FEE" w:rsidRPr="005D2FEE">
      <w:rPr>
        <w:noProof/>
        <w:color w:val="17365D" w:themeColor="text2" w:themeShade="BF"/>
        <w:lang w:val="sv-SE"/>
      </w:rPr>
      <w:t>4</w:t>
    </w:r>
    <w:r>
      <w:rPr>
        <w:color w:val="17365D" w:themeColor="text2" w:themeShade="BF"/>
      </w:rPr>
      <w:fldChar w:fldCharType="end"/>
    </w:r>
  </w:p>
  <w:p w14:paraId="213B5D63" w14:textId="4B0DF0A0" w:rsidR="00D15CF2" w:rsidRDefault="004878F3" w:rsidP="004878F3">
    <w:pPr>
      <w:pStyle w:val="Footer"/>
    </w:pPr>
    <w:r>
      <w:fldChar w:fldCharType="begin"/>
    </w:r>
    <w:r>
      <w:instrText xml:space="preserve"> DATE \@ "yyyy-MM-dd" </w:instrText>
    </w:r>
    <w:r>
      <w:fldChar w:fldCharType="separate"/>
    </w:r>
    <w:r w:rsidR="000A6A78">
      <w:rPr>
        <w:noProof/>
      </w:rPr>
      <w:t>2021-10-14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CE763" w14:textId="77777777" w:rsidR="00EA23E9" w:rsidRDefault="00EA23E9">
      <w:r>
        <w:separator/>
      </w:r>
    </w:p>
  </w:footnote>
  <w:footnote w:type="continuationSeparator" w:id="0">
    <w:p w14:paraId="13D1082F" w14:textId="77777777" w:rsidR="00EA23E9" w:rsidRDefault="00EA2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038CA7D3" w:rsidR="00D15CF2" w:rsidRPr="002C3738" w:rsidRDefault="009B1812" w:rsidP="009B1812">
    <w:pPr>
      <w:pStyle w:val="Header"/>
      <w:tabs>
        <w:tab w:val="clear" w:pos="4320"/>
        <w:tab w:val="clear" w:pos="8640"/>
        <w:tab w:val="center" w:pos="4820"/>
        <w:tab w:val="right" w:pos="9603"/>
      </w:tabs>
      <w:rPr>
        <w:b/>
        <w:bCs/>
        <w:sz w:val="22"/>
        <w:szCs w:val="22"/>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2C3738">
      <w:rPr>
        <w:b/>
        <w:bCs/>
        <w:sz w:val="22"/>
        <w:szCs w:val="22"/>
      </w:rPr>
      <w:t>RFQ- 27-W003-21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74914"/>
    <w:multiLevelType w:val="hybridMultilevel"/>
    <w:tmpl w:val="7B6E9926"/>
    <w:lvl w:ilvl="0" w:tplc="20000013">
      <w:start w:val="1"/>
      <w:numFmt w:val="upperRoman"/>
      <w:lvlText w:val="%1."/>
      <w:lvlJc w:val="righ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69C148F"/>
    <w:multiLevelType w:val="hybridMultilevel"/>
    <w:tmpl w:val="B26200F8"/>
    <w:lvl w:ilvl="0" w:tplc="20000013">
      <w:start w:val="1"/>
      <w:numFmt w:val="upperRoman"/>
      <w:lvlText w:val="%1."/>
      <w:lvlJc w:val="righ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5" w15:restartNumberingAfterBreak="0">
    <w:nsid w:val="2DD57066"/>
    <w:multiLevelType w:val="hybridMultilevel"/>
    <w:tmpl w:val="A6CA063A"/>
    <w:lvl w:ilvl="0" w:tplc="20000013">
      <w:start w:val="1"/>
      <w:numFmt w:val="upp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963538E"/>
    <w:multiLevelType w:val="hybridMultilevel"/>
    <w:tmpl w:val="75829BC6"/>
    <w:lvl w:ilvl="0" w:tplc="20000013">
      <w:start w:val="1"/>
      <w:numFmt w:val="upperRoman"/>
      <w:lvlText w:val="%1."/>
      <w:lvlJc w:val="righ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7"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6A3808"/>
    <w:multiLevelType w:val="hybridMultilevel"/>
    <w:tmpl w:val="9D9A893C"/>
    <w:lvl w:ilvl="0" w:tplc="20000013">
      <w:start w:val="1"/>
      <w:numFmt w:val="upp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4"/>
  </w:num>
  <w:num w:numId="2">
    <w:abstractNumId w:val="12"/>
  </w:num>
  <w:num w:numId="3">
    <w:abstractNumId w:val="10"/>
  </w:num>
  <w:num w:numId="4">
    <w:abstractNumId w:val="9"/>
  </w:num>
  <w:num w:numId="5">
    <w:abstractNumId w:val="0"/>
  </w:num>
  <w:num w:numId="6">
    <w:abstractNumId w:val="8"/>
  </w:num>
  <w:num w:numId="7">
    <w:abstractNumId w:val="2"/>
  </w:num>
  <w:num w:numId="8">
    <w:abstractNumId w:val="7"/>
  </w:num>
  <w:num w:numId="9">
    <w:abstractNumId w:val="1"/>
  </w:num>
  <w:num w:numId="10">
    <w:abstractNumId w:val="6"/>
  </w:num>
  <w:num w:numId="11">
    <w:abstractNumId w:val="11"/>
  </w:num>
  <w:num w:numId="12">
    <w:abstractNumId w:val="3"/>
  </w:num>
  <w:num w:numId="1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6A78"/>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98A"/>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3738"/>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2B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4F794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2FEE"/>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30B"/>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248D"/>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238F1"/>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595"/>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3E9"/>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12B3FA4F-BCD3-49D7-8555-883E684519F1}">
  <ds:schemaRefs>
    <ds:schemaRef ds:uri="http://schemas.openxmlformats.org/officeDocument/2006/bibliography"/>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830</Words>
  <Characters>4268</Characters>
  <Application>Microsoft Office Word</Application>
  <DocSecurity>0</DocSecurity>
  <Lines>35</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5088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Nnakina Karia</cp:lastModifiedBy>
  <cp:revision>2</cp:revision>
  <cp:lastPrinted>2016-10-18T02:57:00Z</cp:lastPrinted>
  <dcterms:created xsi:type="dcterms:W3CDTF">2021-10-13T21:40:00Z</dcterms:created>
  <dcterms:modified xsi:type="dcterms:W3CDTF">2021-10-13T21:40:00Z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